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31" w:rsidRPr="00667417" w:rsidRDefault="00667417" w:rsidP="00667417">
      <w:pPr>
        <w:spacing w:after="0"/>
        <w:jc w:val="center"/>
        <w:rPr>
          <w:b/>
          <w:sz w:val="32"/>
        </w:rPr>
      </w:pPr>
      <w:r w:rsidRPr="00667417">
        <w:rPr>
          <w:b/>
          <w:sz w:val="32"/>
        </w:rPr>
        <w:t>Activity E</w:t>
      </w:r>
    </w:p>
    <w:p w:rsidR="00667417" w:rsidRPr="00667417" w:rsidRDefault="00667417" w:rsidP="00667417">
      <w:pPr>
        <w:spacing w:after="0"/>
        <w:jc w:val="center"/>
        <w:rPr>
          <w:b/>
          <w:sz w:val="32"/>
        </w:rPr>
      </w:pPr>
      <w:r w:rsidRPr="00667417">
        <w:rPr>
          <w:b/>
          <w:sz w:val="32"/>
        </w:rPr>
        <w:t>Listening is Important!</w:t>
      </w:r>
    </w:p>
    <w:p w:rsidR="00667417" w:rsidRDefault="00667417" w:rsidP="00667417">
      <w:pPr>
        <w:spacing w:after="0"/>
        <w:jc w:val="center"/>
        <w:rPr>
          <w:sz w:val="32"/>
        </w:rPr>
      </w:pPr>
    </w:p>
    <w:p w:rsidR="00667417" w:rsidRPr="00667417" w:rsidRDefault="00667417" w:rsidP="00667417">
      <w:pPr>
        <w:spacing w:after="0"/>
        <w:rPr>
          <w:sz w:val="28"/>
        </w:rPr>
      </w:pPr>
      <w:r w:rsidRPr="00667417">
        <w:rPr>
          <w:sz w:val="28"/>
        </w:rPr>
        <w:t xml:space="preserve">For this activity students will pair up and stand back to back. One student will talk for 30 seconds about what they did last weekend while the other person listens. Then the two switch roles. Stands cannot look at each other, make physical contact, or ask each other questions. </w:t>
      </w:r>
    </w:p>
    <w:p w:rsidR="00667417" w:rsidRPr="00667417" w:rsidRDefault="00667417" w:rsidP="00667417">
      <w:pPr>
        <w:spacing w:after="0"/>
        <w:rPr>
          <w:sz w:val="28"/>
        </w:rPr>
      </w:pPr>
    </w:p>
    <w:p w:rsidR="00667417" w:rsidRPr="00667417" w:rsidRDefault="00667417" w:rsidP="00667417">
      <w:pPr>
        <w:spacing w:after="0"/>
        <w:rPr>
          <w:sz w:val="28"/>
        </w:rPr>
      </w:pPr>
      <w:r w:rsidRPr="00667417">
        <w:rPr>
          <w:sz w:val="28"/>
        </w:rPr>
        <w:t>They will then answer the following questions:</w:t>
      </w:r>
    </w:p>
    <w:p w:rsidR="00667417" w:rsidRPr="00667417" w:rsidRDefault="00667417" w:rsidP="00667417">
      <w:pPr>
        <w:pStyle w:val="ListParagraph"/>
        <w:numPr>
          <w:ilvl w:val="0"/>
          <w:numId w:val="2"/>
        </w:numPr>
        <w:spacing w:after="0"/>
        <w:rPr>
          <w:sz w:val="28"/>
        </w:rPr>
      </w:pPr>
      <w:r w:rsidRPr="00667417">
        <w:rPr>
          <w:sz w:val="28"/>
        </w:rPr>
        <w:t>What did this feel like?</w:t>
      </w:r>
    </w:p>
    <w:p w:rsidR="00667417" w:rsidRPr="00667417" w:rsidRDefault="00667417" w:rsidP="00667417">
      <w:pPr>
        <w:pStyle w:val="ListParagraph"/>
        <w:numPr>
          <w:ilvl w:val="0"/>
          <w:numId w:val="2"/>
        </w:numPr>
        <w:spacing w:after="0"/>
        <w:rPr>
          <w:sz w:val="28"/>
        </w:rPr>
      </w:pPr>
      <w:r w:rsidRPr="00667417">
        <w:rPr>
          <w:sz w:val="28"/>
        </w:rPr>
        <w:t>Did this way of speaking feel natural? Why/why not?</w:t>
      </w:r>
    </w:p>
    <w:p w:rsidR="00667417" w:rsidRPr="00667417" w:rsidRDefault="00667417" w:rsidP="00667417">
      <w:pPr>
        <w:pStyle w:val="ListParagraph"/>
        <w:numPr>
          <w:ilvl w:val="0"/>
          <w:numId w:val="2"/>
        </w:numPr>
        <w:spacing w:after="0"/>
        <w:rPr>
          <w:sz w:val="28"/>
        </w:rPr>
      </w:pPr>
      <w:r w:rsidRPr="00667417">
        <w:rPr>
          <w:sz w:val="28"/>
        </w:rPr>
        <w:t>Did you feel like you missed anything in what the other person said?</w:t>
      </w:r>
    </w:p>
    <w:p w:rsidR="00667417" w:rsidRPr="00667417" w:rsidRDefault="00667417" w:rsidP="00667417">
      <w:pPr>
        <w:pStyle w:val="ListParagraph"/>
        <w:numPr>
          <w:ilvl w:val="0"/>
          <w:numId w:val="2"/>
        </w:numPr>
        <w:spacing w:after="0"/>
        <w:rPr>
          <w:sz w:val="28"/>
        </w:rPr>
      </w:pPr>
      <w:r w:rsidRPr="00667417">
        <w:rPr>
          <w:sz w:val="28"/>
        </w:rPr>
        <w:t>Is it important to see the person as you are talking to them? Why/why not?</w:t>
      </w:r>
    </w:p>
    <w:p w:rsidR="00667417" w:rsidRPr="00667417" w:rsidRDefault="00667417" w:rsidP="00667417">
      <w:pPr>
        <w:spacing w:after="0"/>
        <w:rPr>
          <w:sz w:val="28"/>
        </w:rPr>
      </w:pPr>
    </w:p>
    <w:p w:rsidR="00667417" w:rsidRDefault="00667417" w:rsidP="00667417">
      <w:pPr>
        <w:spacing w:after="0"/>
        <w:rPr>
          <w:sz w:val="28"/>
        </w:rPr>
      </w:pPr>
      <w:r w:rsidRPr="00667417">
        <w:rPr>
          <w:sz w:val="28"/>
        </w:rPr>
        <w:t xml:space="preserve">This activity is showcasing how important it is to look at a person while talking/listening. You can pick up on non-verbal cues as well as fully understand what is being said. </w:t>
      </w:r>
    </w:p>
    <w:p w:rsidR="00667417" w:rsidRDefault="00667417" w:rsidP="00667417">
      <w:pPr>
        <w:spacing w:after="0"/>
        <w:rPr>
          <w:sz w:val="28"/>
        </w:rPr>
      </w:pPr>
    </w:p>
    <w:p w:rsidR="00667417" w:rsidRPr="00667417" w:rsidRDefault="00667417" w:rsidP="00667417">
      <w:pPr>
        <w:spacing w:after="0"/>
        <w:rPr>
          <w:b/>
          <w:sz w:val="28"/>
        </w:rPr>
      </w:pPr>
      <w:r w:rsidRPr="00667417">
        <w:rPr>
          <w:b/>
          <w:sz w:val="28"/>
        </w:rPr>
        <w:t>Remember:</w:t>
      </w:r>
    </w:p>
    <w:p w:rsidR="00000000" w:rsidRPr="00667417" w:rsidRDefault="00667417" w:rsidP="00667417">
      <w:pPr>
        <w:numPr>
          <w:ilvl w:val="0"/>
          <w:numId w:val="3"/>
        </w:numPr>
        <w:spacing w:after="0"/>
        <w:rPr>
          <w:sz w:val="28"/>
        </w:rPr>
      </w:pPr>
      <w:r w:rsidRPr="00667417">
        <w:rPr>
          <w:sz w:val="28"/>
        </w:rPr>
        <w:t xml:space="preserve">Taking time to fully listen to the other person is important to every type of communication. </w:t>
      </w:r>
    </w:p>
    <w:p w:rsidR="00000000" w:rsidRPr="00667417" w:rsidRDefault="00667417" w:rsidP="00667417">
      <w:pPr>
        <w:numPr>
          <w:ilvl w:val="0"/>
          <w:numId w:val="3"/>
        </w:numPr>
        <w:spacing w:after="0"/>
        <w:rPr>
          <w:sz w:val="28"/>
        </w:rPr>
      </w:pPr>
      <w:r w:rsidRPr="00667417">
        <w:rPr>
          <w:sz w:val="28"/>
        </w:rPr>
        <w:t xml:space="preserve">People’s emotions run high and both parties have to be heard in order to be able to solve the conflict. </w:t>
      </w:r>
    </w:p>
    <w:p w:rsidR="00000000" w:rsidRPr="00667417" w:rsidRDefault="00667417" w:rsidP="00667417">
      <w:pPr>
        <w:numPr>
          <w:ilvl w:val="0"/>
          <w:numId w:val="3"/>
        </w:numPr>
        <w:spacing w:after="0"/>
        <w:rPr>
          <w:sz w:val="28"/>
        </w:rPr>
      </w:pPr>
      <w:r w:rsidRPr="00667417">
        <w:rPr>
          <w:sz w:val="28"/>
        </w:rPr>
        <w:t xml:space="preserve">There are </w:t>
      </w:r>
      <w:r w:rsidRPr="00667417">
        <w:rPr>
          <w:sz w:val="28"/>
        </w:rPr>
        <w:t>important things you should do wh</w:t>
      </w:r>
      <w:r>
        <w:rPr>
          <w:sz w:val="28"/>
        </w:rPr>
        <w:t>en the other person is speaking (eye contact, nodding, repeating back what you heard, etc)</w:t>
      </w:r>
      <w:bookmarkStart w:id="0" w:name="_GoBack"/>
      <w:bookmarkEnd w:id="0"/>
    </w:p>
    <w:p w:rsidR="00667417" w:rsidRPr="00667417" w:rsidRDefault="00667417" w:rsidP="00667417">
      <w:pPr>
        <w:spacing w:after="0"/>
        <w:rPr>
          <w:sz w:val="28"/>
        </w:rPr>
      </w:pPr>
    </w:p>
    <w:sectPr w:rsidR="00667417" w:rsidRPr="0066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1CC4"/>
    <w:multiLevelType w:val="hybridMultilevel"/>
    <w:tmpl w:val="7A26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35303"/>
    <w:multiLevelType w:val="hybridMultilevel"/>
    <w:tmpl w:val="B26E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AB7B14"/>
    <w:multiLevelType w:val="hybridMultilevel"/>
    <w:tmpl w:val="22045BDC"/>
    <w:lvl w:ilvl="0" w:tplc="9FF04CA4">
      <w:start w:val="1"/>
      <w:numFmt w:val="bullet"/>
      <w:lvlText w:val=""/>
      <w:lvlJc w:val="left"/>
      <w:pPr>
        <w:tabs>
          <w:tab w:val="num" w:pos="720"/>
        </w:tabs>
        <w:ind w:left="720" w:hanging="360"/>
      </w:pPr>
      <w:rPr>
        <w:rFonts w:ascii="Wingdings 3" w:hAnsi="Wingdings 3" w:hint="default"/>
      </w:rPr>
    </w:lvl>
    <w:lvl w:ilvl="1" w:tplc="A5A08F36" w:tentative="1">
      <w:start w:val="1"/>
      <w:numFmt w:val="bullet"/>
      <w:lvlText w:val=""/>
      <w:lvlJc w:val="left"/>
      <w:pPr>
        <w:tabs>
          <w:tab w:val="num" w:pos="1440"/>
        </w:tabs>
        <w:ind w:left="1440" w:hanging="360"/>
      </w:pPr>
      <w:rPr>
        <w:rFonts w:ascii="Wingdings 3" w:hAnsi="Wingdings 3" w:hint="default"/>
      </w:rPr>
    </w:lvl>
    <w:lvl w:ilvl="2" w:tplc="79A4F9C4" w:tentative="1">
      <w:start w:val="1"/>
      <w:numFmt w:val="bullet"/>
      <w:lvlText w:val=""/>
      <w:lvlJc w:val="left"/>
      <w:pPr>
        <w:tabs>
          <w:tab w:val="num" w:pos="2160"/>
        </w:tabs>
        <w:ind w:left="2160" w:hanging="360"/>
      </w:pPr>
      <w:rPr>
        <w:rFonts w:ascii="Wingdings 3" w:hAnsi="Wingdings 3" w:hint="default"/>
      </w:rPr>
    </w:lvl>
    <w:lvl w:ilvl="3" w:tplc="6E8C92C2" w:tentative="1">
      <w:start w:val="1"/>
      <w:numFmt w:val="bullet"/>
      <w:lvlText w:val=""/>
      <w:lvlJc w:val="left"/>
      <w:pPr>
        <w:tabs>
          <w:tab w:val="num" w:pos="2880"/>
        </w:tabs>
        <w:ind w:left="2880" w:hanging="360"/>
      </w:pPr>
      <w:rPr>
        <w:rFonts w:ascii="Wingdings 3" w:hAnsi="Wingdings 3" w:hint="default"/>
      </w:rPr>
    </w:lvl>
    <w:lvl w:ilvl="4" w:tplc="B79A3C7A" w:tentative="1">
      <w:start w:val="1"/>
      <w:numFmt w:val="bullet"/>
      <w:lvlText w:val=""/>
      <w:lvlJc w:val="left"/>
      <w:pPr>
        <w:tabs>
          <w:tab w:val="num" w:pos="3600"/>
        </w:tabs>
        <w:ind w:left="3600" w:hanging="360"/>
      </w:pPr>
      <w:rPr>
        <w:rFonts w:ascii="Wingdings 3" w:hAnsi="Wingdings 3" w:hint="default"/>
      </w:rPr>
    </w:lvl>
    <w:lvl w:ilvl="5" w:tplc="A6EA078C" w:tentative="1">
      <w:start w:val="1"/>
      <w:numFmt w:val="bullet"/>
      <w:lvlText w:val=""/>
      <w:lvlJc w:val="left"/>
      <w:pPr>
        <w:tabs>
          <w:tab w:val="num" w:pos="4320"/>
        </w:tabs>
        <w:ind w:left="4320" w:hanging="360"/>
      </w:pPr>
      <w:rPr>
        <w:rFonts w:ascii="Wingdings 3" w:hAnsi="Wingdings 3" w:hint="default"/>
      </w:rPr>
    </w:lvl>
    <w:lvl w:ilvl="6" w:tplc="FD8A541C" w:tentative="1">
      <w:start w:val="1"/>
      <w:numFmt w:val="bullet"/>
      <w:lvlText w:val=""/>
      <w:lvlJc w:val="left"/>
      <w:pPr>
        <w:tabs>
          <w:tab w:val="num" w:pos="5040"/>
        </w:tabs>
        <w:ind w:left="5040" w:hanging="360"/>
      </w:pPr>
      <w:rPr>
        <w:rFonts w:ascii="Wingdings 3" w:hAnsi="Wingdings 3" w:hint="default"/>
      </w:rPr>
    </w:lvl>
    <w:lvl w:ilvl="7" w:tplc="4842789A" w:tentative="1">
      <w:start w:val="1"/>
      <w:numFmt w:val="bullet"/>
      <w:lvlText w:val=""/>
      <w:lvlJc w:val="left"/>
      <w:pPr>
        <w:tabs>
          <w:tab w:val="num" w:pos="5760"/>
        </w:tabs>
        <w:ind w:left="5760" w:hanging="360"/>
      </w:pPr>
      <w:rPr>
        <w:rFonts w:ascii="Wingdings 3" w:hAnsi="Wingdings 3" w:hint="default"/>
      </w:rPr>
    </w:lvl>
    <w:lvl w:ilvl="8" w:tplc="1CECE1BE"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17"/>
    <w:rsid w:val="00667417"/>
    <w:rsid w:val="008C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A7C9"/>
  <w15:chartTrackingRefBased/>
  <w15:docId w15:val="{2FEC1D0D-7664-4A45-8209-19BCA0FF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214620">
      <w:bodyDiv w:val="1"/>
      <w:marLeft w:val="0"/>
      <w:marRight w:val="0"/>
      <w:marTop w:val="0"/>
      <w:marBottom w:val="0"/>
      <w:divBdr>
        <w:top w:val="none" w:sz="0" w:space="0" w:color="auto"/>
        <w:left w:val="none" w:sz="0" w:space="0" w:color="auto"/>
        <w:bottom w:val="none" w:sz="0" w:space="0" w:color="auto"/>
        <w:right w:val="none" w:sz="0" w:space="0" w:color="auto"/>
      </w:divBdr>
      <w:divsChild>
        <w:div w:id="126166182">
          <w:marLeft w:val="547"/>
          <w:marRight w:val="0"/>
          <w:marTop w:val="200"/>
          <w:marBottom w:val="0"/>
          <w:divBdr>
            <w:top w:val="none" w:sz="0" w:space="0" w:color="auto"/>
            <w:left w:val="none" w:sz="0" w:space="0" w:color="auto"/>
            <w:bottom w:val="none" w:sz="0" w:space="0" w:color="auto"/>
            <w:right w:val="none" w:sz="0" w:space="0" w:color="auto"/>
          </w:divBdr>
        </w:div>
        <w:div w:id="1524829038">
          <w:marLeft w:val="547"/>
          <w:marRight w:val="0"/>
          <w:marTop w:val="200"/>
          <w:marBottom w:val="0"/>
          <w:divBdr>
            <w:top w:val="none" w:sz="0" w:space="0" w:color="auto"/>
            <w:left w:val="none" w:sz="0" w:space="0" w:color="auto"/>
            <w:bottom w:val="none" w:sz="0" w:space="0" w:color="auto"/>
            <w:right w:val="none" w:sz="0" w:space="0" w:color="auto"/>
          </w:divBdr>
        </w:div>
        <w:div w:id="116163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Dean</dc:creator>
  <cp:keywords/>
  <dc:description/>
  <cp:lastModifiedBy>Samantha Dean</cp:lastModifiedBy>
  <cp:revision>1</cp:revision>
  <dcterms:created xsi:type="dcterms:W3CDTF">2017-02-16T00:35:00Z</dcterms:created>
  <dcterms:modified xsi:type="dcterms:W3CDTF">2017-02-16T00:41:00Z</dcterms:modified>
</cp:coreProperties>
</file>